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F1" w:rsidRPr="00096AAE" w:rsidRDefault="00AA6A1B" w:rsidP="00AA6A1B">
      <w:pPr>
        <w:jc w:val="center"/>
        <w:rPr>
          <w:sz w:val="36"/>
          <w:szCs w:val="36"/>
        </w:rPr>
      </w:pPr>
      <w:r w:rsidRPr="00096AAE">
        <w:rPr>
          <w:sz w:val="36"/>
          <w:szCs w:val="36"/>
        </w:rPr>
        <w:t>Chattooga County FBA/BIP Process</w:t>
      </w: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4608"/>
        <w:gridCol w:w="2678"/>
        <w:gridCol w:w="3643"/>
      </w:tblGrid>
      <w:tr w:rsidR="00AA6A1B" w:rsidTr="003F5169">
        <w:trPr>
          <w:trHeight w:val="366"/>
        </w:trPr>
        <w:tc>
          <w:tcPr>
            <w:tcW w:w="4608" w:type="dxa"/>
          </w:tcPr>
          <w:p w:rsidR="00AA6A1B" w:rsidRDefault="00AA6A1B">
            <w:r>
              <w:t>Step</w:t>
            </w:r>
          </w:p>
        </w:tc>
        <w:tc>
          <w:tcPr>
            <w:tcW w:w="2678" w:type="dxa"/>
          </w:tcPr>
          <w:p w:rsidR="00AA6A1B" w:rsidRDefault="00AA6A1B">
            <w:r>
              <w:t xml:space="preserve">Date Completed </w:t>
            </w:r>
          </w:p>
        </w:tc>
        <w:tc>
          <w:tcPr>
            <w:tcW w:w="3643" w:type="dxa"/>
          </w:tcPr>
          <w:p w:rsidR="00AA6A1B" w:rsidRDefault="00AA6A1B">
            <w:r>
              <w:t>Completed by Whom</w:t>
            </w:r>
          </w:p>
        </w:tc>
      </w:tr>
      <w:tr w:rsidR="00AA6A1B" w:rsidTr="003F5169">
        <w:trPr>
          <w:trHeight w:val="774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1</w:t>
            </w:r>
            <w:r>
              <w:t xml:space="preserve"> – Define the challenging behavior</w:t>
            </w:r>
          </w:p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1457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2</w:t>
            </w:r>
            <w:r>
              <w:t xml:space="preserve"> – Collect three days of frequency or duration data on the challenging behavior to document that the behavior is a problem</w:t>
            </w:r>
          </w:p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774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3</w:t>
            </w:r>
            <w:r>
              <w:t xml:space="preserve"> – Complete the Student and Parent Interview forms</w:t>
            </w:r>
          </w:p>
          <w:p w:rsidR="00096AAE" w:rsidRDefault="00096AAE"/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752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4</w:t>
            </w:r>
            <w:r>
              <w:t xml:space="preserve"> – Complete the Problem Behavior Questionnaire</w:t>
            </w:r>
          </w:p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935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5</w:t>
            </w:r>
            <w:r>
              <w:t xml:space="preserve"> – Fill in the ABC data collection form</w:t>
            </w:r>
            <w:r w:rsidR="0083330B">
              <w:t xml:space="preserve"> for your student</w:t>
            </w:r>
            <w:r>
              <w:t>. Collect 5 days of ABC data</w:t>
            </w:r>
          </w:p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1340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6</w:t>
            </w:r>
            <w:r>
              <w:t xml:space="preserve"> – Meet with your Chattooga County FBA representative to have your FBA data entered</w:t>
            </w:r>
            <w:r w:rsidR="0083330B">
              <w:t xml:space="preserve"> into the FBA E</w:t>
            </w:r>
            <w:r>
              <w:t>xcel file</w:t>
            </w:r>
          </w:p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1160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7</w:t>
            </w:r>
            <w:r>
              <w:t xml:space="preserve"> – As a team, complete the FBA form using the d</w:t>
            </w:r>
            <w:r w:rsidR="0083330B">
              <w:t>ata from the graphs on the FBA E</w:t>
            </w:r>
            <w:r>
              <w:t>xcel file</w:t>
            </w:r>
          </w:p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1140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8</w:t>
            </w:r>
            <w:r>
              <w:t xml:space="preserve"> – As a team, complete the hypothesis statement on the FBA form</w:t>
            </w:r>
          </w:p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1549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9</w:t>
            </w:r>
            <w:r>
              <w:t xml:space="preserve"> – As a team, complete the Competing Pathways Chart to connect your FBA hypothesis statement to the interventions</w:t>
            </w:r>
          </w:p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366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10</w:t>
            </w:r>
            <w:r>
              <w:t xml:space="preserve"> – Fill </w:t>
            </w:r>
            <w:r w:rsidR="0083330B">
              <w:t>in the behavior intervention plan (BIP)</w:t>
            </w:r>
            <w:r>
              <w:t xml:space="preserve"> form</w:t>
            </w:r>
          </w:p>
          <w:p w:rsidR="00096AAE" w:rsidRDefault="00096AAE"/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  <w:tr w:rsidR="00AA6A1B" w:rsidTr="003F5169">
        <w:trPr>
          <w:trHeight w:val="1162"/>
        </w:trPr>
        <w:tc>
          <w:tcPr>
            <w:tcW w:w="4608" w:type="dxa"/>
          </w:tcPr>
          <w:p w:rsidR="00AA6A1B" w:rsidRDefault="00AA6A1B">
            <w:r w:rsidRPr="00096AAE">
              <w:rPr>
                <w:b/>
              </w:rPr>
              <w:t>Step 11</w:t>
            </w:r>
            <w:r>
              <w:t xml:space="preserve"> – Collect frequency or duration data to monitor the effectiveness of the intervention </w:t>
            </w:r>
            <w:r w:rsidR="0083330B">
              <w:t xml:space="preserve">described </w:t>
            </w:r>
            <w:bookmarkStart w:id="0" w:name="_GoBack"/>
            <w:bookmarkEnd w:id="0"/>
            <w:r w:rsidR="0083330B">
              <w:t>on the BIP</w:t>
            </w:r>
          </w:p>
          <w:p w:rsidR="00096AAE" w:rsidRDefault="00096AAE"/>
        </w:tc>
        <w:tc>
          <w:tcPr>
            <w:tcW w:w="2678" w:type="dxa"/>
          </w:tcPr>
          <w:p w:rsidR="00AA6A1B" w:rsidRDefault="00AA6A1B"/>
        </w:tc>
        <w:tc>
          <w:tcPr>
            <w:tcW w:w="3643" w:type="dxa"/>
          </w:tcPr>
          <w:p w:rsidR="00AA6A1B" w:rsidRDefault="00AA6A1B"/>
        </w:tc>
      </w:tr>
    </w:tbl>
    <w:p w:rsidR="00AA6A1B" w:rsidRDefault="00AA6A1B"/>
    <w:sectPr w:rsidR="00AA6A1B" w:rsidSect="00096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1B"/>
    <w:rsid w:val="00096AAE"/>
    <w:rsid w:val="003F5169"/>
    <w:rsid w:val="0083330B"/>
    <w:rsid w:val="008C1AF1"/>
    <w:rsid w:val="00A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Cook Graybill</dc:creator>
  <cp:lastModifiedBy>Emily Cook Graybill</cp:lastModifiedBy>
  <cp:revision>4</cp:revision>
  <dcterms:created xsi:type="dcterms:W3CDTF">2014-11-09T20:07:00Z</dcterms:created>
  <dcterms:modified xsi:type="dcterms:W3CDTF">2014-11-09T20:35:00Z</dcterms:modified>
</cp:coreProperties>
</file>